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5DFB" w14:textId="4D39E567" w:rsidR="00EF17E1" w:rsidRDefault="00EF17E1" w:rsidP="00120DC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93EC64" wp14:editId="54856D36">
            <wp:extent cx="1783080" cy="149352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sz w:val="28"/>
          <w:szCs w:val="28"/>
        </w:rPr>
        <w:tab/>
      </w:r>
      <w:r w:rsidR="002D26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2275FD" wp14:editId="6AF3F923">
            <wp:extent cx="1447800" cy="998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5900" w14:textId="77777777" w:rsidR="002D262D" w:rsidRDefault="002D262D" w:rsidP="00120DC6">
      <w:pPr>
        <w:rPr>
          <w:rFonts w:ascii="Times New Roman" w:hAnsi="Times New Roman" w:cs="Times New Roman"/>
          <w:sz w:val="28"/>
          <w:szCs w:val="28"/>
        </w:rPr>
      </w:pPr>
    </w:p>
    <w:p w14:paraId="5EF71324" w14:textId="1DBB9ED7" w:rsidR="00EF17E1" w:rsidRDefault="00120DC6" w:rsidP="00120DC6">
      <w:pPr>
        <w:rPr>
          <w:rFonts w:ascii="Times New Roman" w:hAnsi="Times New Roman" w:cs="Times New Roman"/>
          <w:sz w:val="28"/>
          <w:szCs w:val="28"/>
        </w:rPr>
      </w:pPr>
      <w:r w:rsidRPr="00EF17E1">
        <w:rPr>
          <w:rFonts w:ascii="Times New Roman" w:hAnsi="Times New Roman" w:cs="Times New Roman"/>
          <w:sz w:val="28"/>
          <w:szCs w:val="28"/>
        </w:rPr>
        <w:t>Je soussign</w:t>
      </w:r>
      <w:r w:rsidR="00EF17E1">
        <w:rPr>
          <w:rFonts w:ascii="Times New Roman" w:hAnsi="Times New Roman" w:cs="Times New Roman"/>
          <w:sz w:val="28"/>
          <w:szCs w:val="28"/>
        </w:rPr>
        <w:t>é (nom, prénom)</w:t>
      </w:r>
      <w:r w:rsidR="006E0F1A">
        <w:rPr>
          <w:rFonts w:ascii="Times New Roman" w:hAnsi="Times New Roman" w:cs="Times New Roman"/>
          <w:sz w:val="28"/>
          <w:szCs w:val="28"/>
        </w:rPr>
        <w:t xml:space="preserve"> </w:t>
      </w:r>
      <w:r w:rsidR="00EF17E1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EF17E1">
        <w:rPr>
          <w:rFonts w:ascii="Times New Roman" w:hAnsi="Times New Roman" w:cs="Times New Roman"/>
          <w:sz w:val="28"/>
          <w:szCs w:val="28"/>
        </w:rPr>
        <w:t xml:space="preserve"> </w:t>
      </w:r>
      <w:r w:rsidR="00EF17E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026D6FA" w14:textId="61217F84" w:rsidR="00EF17E1" w:rsidRDefault="00EF17E1" w:rsidP="00EF17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17E1">
        <w:rPr>
          <w:rFonts w:ascii="Times New Roman" w:hAnsi="Times New Roman" w:cs="Times New Roman"/>
          <w:sz w:val="28"/>
          <w:szCs w:val="28"/>
        </w:rPr>
        <w:t>Membre</w:t>
      </w:r>
      <w:r w:rsidR="00120DC6" w:rsidRPr="00EF17E1">
        <w:rPr>
          <w:rFonts w:ascii="Times New Roman" w:hAnsi="Times New Roman" w:cs="Times New Roman"/>
          <w:sz w:val="28"/>
          <w:szCs w:val="28"/>
        </w:rPr>
        <w:t xml:space="preserve"> du comité directeur</w:t>
      </w:r>
    </w:p>
    <w:p w14:paraId="63844263" w14:textId="4D35CFC6" w:rsidR="00EF17E1" w:rsidRDefault="00EF17E1" w:rsidP="00EF17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17E1">
        <w:rPr>
          <w:rFonts w:ascii="Times New Roman" w:hAnsi="Times New Roman" w:cs="Times New Roman"/>
          <w:sz w:val="28"/>
          <w:szCs w:val="28"/>
        </w:rPr>
        <w:t>Memb</w:t>
      </w:r>
      <w:r>
        <w:rPr>
          <w:rFonts w:ascii="Times New Roman" w:hAnsi="Times New Roman" w:cs="Times New Roman"/>
          <w:sz w:val="28"/>
          <w:szCs w:val="28"/>
        </w:rPr>
        <w:t>re ou participant</w:t>
      </w:r>
      <w:r w:rsidRPr="00EF17E1">
        <w:rPr>
          <w:rFonts w:ascii="Times New Roman" w:hAnsi="Times New Roman" w:cs="Times New Roman"/>
          <w:sz w:val="28"/>
          <w:szCs w:val="28"/>
        </w:rPr>
        <w:t xml:space="preserve"> de la commissio</w:t>
      </w:r>
      <w:r>
        <w:rPr>
          <w:rFonts w:ascii="Times New Roman" w:hAnsi="Times New Roman" w:cs="Times New Roman"/>
          <w:sz w:val="28"/>
          <w:szCs w:val="28"/>
        </w:rPr>
        <w:t>n …………</w:t>
      </w:r>
    </w:p>
    <w:p w14:paraId="294AE1CF" w14:textId="63F3A9BA" w:rsidR="00120DC6" w:rsidRPr="00EF17E1" w:rsidRDefault="00120DC6" w:rsidP="00EF17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17E1">
        <w:rPr>
          <w:rFonts w:ascii="Times New Roman" w:hAnsi="Times New Roman" w:cs="Times New Roman"/>
          <w:sz w:val="28"/>
          <w:szCs w:val="28"/>
        </w:rPr>
        <w:t>du</w:t>
      </w:r>
      <w:proofErr w:type="gramEnd"/>
      <w:r w:rsidRPr="00EF17E1">
        <w:rPr>
          <w:rFonts w:ascii="Times New Roman" w:hAnsi="Times New Roman" w:cs="Times New Roman"/>
          <w:sz w:val="28"/>
          <w:szCs w:val="28"/>
        </w:rPr>
        <w:t xml:space="preserve"> CODEP 57, atteste sur l’honneur :</w:t>
      </w:r>
    </w:p>
    <w:p w14:paraId="50A3E721" w14:textId="52AD1891" w:rsidR="00120DC6" w:rsidRPr="00EF17E1" w:rsidRDefault="006E0F1A" w:rsidP="003C487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120DC6" w:rsidRPr="00EF17E1">
        <w:rPr>
          <w:rFonts w:ascii="Times New Roman" w:hAnsi="Times New Roman" w:cs="Times New Roman"/>
          <w:sz w:val="28"/>
          <w:szCs w:val="28"/>
        </w:rPr>
        <w:t xml:space="preserve">’avoir fait l’objet d’aucune condamnation définitive pour les infractions définies à l’article L 212-9 du </w:t>
      </w:r>
      <w:r w:rsidR="000F213C">
        <w:rPr>
          <w:rFonts w:ascii="Times New Roman" w:hAnsi="Times New Roman" w:cs="Times New Roman"/>
          <w:sz w:val="28"/>
          <w:szCs w:val="28"/>
        </w:rPr>
        <w:t>c</w:t>
      </w:r>
      <w:r w:rsidR="00120DC6" w:rsidRPr="00EF17E1">
        <w:rPr>
          <w:rFonts w:ascii="Times New Roman" w:hAnsi="Times New Roman" w:cs="Times New Roman"/>
          <w:sz w:val="28"/>
          <w:szCs w:val="28"/>
        </w:rPr>
        <w:t xml:space="preserve">ode du </w:t>
      </w:r>
      <w:r w:rsidR="000F213C">
        <w:rPr>
          <w:rFonts w:ascii="Times New Roman" w:hAnsi="Times New Roman" w:cs="Times New Roman"/>
          <w:sz w:val="28"/>
          <w:szCs w:val="28"/>
        </w:rPr>
        <w:t>s</w:t>
      </w:r>
      <w:r w:rsidR="00120DC6" w:rsidRPr="00EF17E1">
        <w:rPr>
          <w:rFonts w:ascii="Times New Roman" w:hAnsi="Times New Roman" w:cs="Times New Roman"/>
          <w:sz w:val="28"/>
          <w:szCs w:val="28"/>
        </w:rPr>
        <w:t xml:space="preserve">port dont je reconnais avoir pris connaissance. </w:t>
      </w:r>
    </w:p>
    <w:p w14:paraId="3AE6D04E" w14:textId="5594483E" w:rsidR="00120DC6" w:rsidRPr="00EF17E1" w:rsidRDefault="006E0F1A" w:rsidP="00120DC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</w:t>
      </w:r>
      <w:r w:rsidR="00120DC6" w:rsidRPr="00EF17E1">
        <w:rPr>
          <w:rFonts w:ascii="Times New Roman" w:eastAsia="Times New Roman" w:hAnsi="Times New Roman" w:cs="Times New Roman"/>
          <w:sz w:val="28"/>
          <w:szCs w:val="28"/>
          <w:lang w:eastAsia="fr-FR"/>
        </w:rPr>
        <w:t>’avoir pas faire l'objet d’un interdiction judiciaire ou administrative d’exercer une activité en relation avec des mineurs.</w:t>
      </w:r>
    </w:p>
    <w:p w14:paraId="43D208B7" w14:textId="77777777" w:rsidR="00120DC6" w:rsidRPr="00EF17E1" w:rsidRDefault="00120DC6" w:rsidP="00120DC6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6BA54026" w14:textId="4B0927A0" w:rsidR="00120DC6" w:rsidRPr="00EF17E1" w:rsidRDefault="00120DC6" w:rsidP="00120DC6">
      <w:pPr>
        <w:rPr>
          <w:rFonts w:ascii="Times New Roman" w:hAnsi="Times New Roman" w:cs="Times New Roman"/>
          <w:sz w:val="28"/>
          <w:szCs w:val="28"/>
        </w:rPr>
      </w:pPr>
      <w:r w:rsidRPr="00EF17E1">
        <w:rPr>
          <w:rFonts w:ascii="Times New Roman" w:hAnsi="Times New Roman" w:cs="Times New Roman"/>
          <w:sz w:val="28"/>
          <w:szCs w:val="28"/>
        </w:rPr>
        <w:t xml:space="preserve">Fait à                                                le </w:t>
      </w:r>
    </w:p>
    <w:p w14:paraId="2762B5C2" w14:textId="0A1318F8" w:rsidR="00EF17E1" w:rsidRDefault="00EF17E1" w:rsidP="00120DC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A0FABB7" w14:textId="77777777" w:rsidR="006E0F1A" w:rsidRDefault="006E0F1A" w:rsidP="006E0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A</w:t>
      </w:r>
      <w:r w:rsidR="000F213C" w:rsidRPr="006E0F1A">
        <w:rPr>
          <w:rFonts w:ascii="Times New Roman" w:eastAsia="Times New Roman" w:hAnsi="Times New Roman" w:cs="Times New Roman"/>
          <w:b/>
          <w:bCs/>
          <w:lang w:eastAsia="fr-FR"/>
        </w:rPr>
        <w:t>rticle L212-9 du code du sport</w:t>
      </w:r>
    </w:p>
    <w:p w14:paraId="6F6433FC" w14:textId="3E526594" w:rsidR="000F213C" w:rsidRPr="006E0F1A" w:rsidRDefault="000F213C" w:rsidP="006E0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I. – Nul ne peut exercer les fonctions mentionnées au premier alinéa de </w:t>
      </w:r>
      <w:hyperlink r:id="rId7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l'article L. 212-1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à titre rémunéré ou bénévole, s'il a fait l'objet d'une condamnation pour crime ou pour l'un des délits prévus : </w:t>
      </w:r>
    </w:p>
    <w:p w14:paraId="722B2DE6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1° Au chapitre Ier du titre II du livre II du code pénal, à l'exception du premier alinéa de l'article </w:t>
      </w:r>
      <w:hyperlink r:id="rId8" w:tooltip="Code pénal - art. 221-6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221-6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; </w:t>
      </w:r>
    </w:p>
    <w:p w14:paraId="7D8CCB5C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2° Au chapitre II du même titre II, à l'exception du premier alinéa de l'article </w:t>
      </w:r>
      <w:hyperlink r:id="rId9" w:tooltip="Code pénal - art. 222-19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222-19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; </w:t>
      </w:r>
    </w:p>
    <w:p w14:paraId="1D627D8A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3° Aux chapitres III, IV, V et VII dudit titre II ; </w:t>
      </w:r>
    </w:p>
    <w:p w14:paraId="6676C703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4° Au chapitre II du titre Ier du livre III du même code ; </w:t>
      </w:r>
    </w:p>
    <w:p w14:paraId="75BD9A8C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5° Au chapitre IV du titre II du même livre III ; </w:t>
      </w:r>
    </w:p>
    <w:p w14:paraId="05DEF29C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6° Au livre IV du même code ; </w:t>
      </w:r>
    </w:p>
    <w:p w14:paraId="550E06FD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7° Aux articles </w:t>
      </w:r>
      <w:hyperlink r:id="rId10" w:tooltip="Code de la route. - art. L235-1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L. 235-1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et </w:t>
      </w:r>
      <w:hyperlink r:id="rId11" w:tooltip="Code de la route. - art. L235-3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L. 235-3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du code de la route ; </w:t>
      </w:r>
    </w:p>
    <w:p w14:paraId="162EFA38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8° Aux articles </w:t>
      </w:r>
      <w:hyperlink r:id="rId12" w:tooltip="Code de la santé publique - art. L3421-1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>L. 3421-1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, </w:t>
      </w:r>
      <w:hyperlink r:id="rId13" w:tooltip="Code de la santé publique - art. L3421-4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L. 3421-4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et </w:t>
      </w:r>
      <w:hyperlink r:id="rId14" w:tooltip="Code de la santé publique - art. L3421-6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L. 3421-6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du code de la santé publique ; </w:t>
      </w:r>
    </w:p>
    <w:p w14:paraId="2341F5CF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9° Au chapitre VII du titre Ier du livre III du code de la sécurité intérieure ; </w:t>
      </w:r>
    </w:p>
    <w:p w14:paraId="347FDA45" w14:textId="77777777" w:rsidR="000F213C" w:rsidRPr="006E0F1A" w:rsidRDefault="000F213C" w:rsidP="000F2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 xml:space="preserve">10° Aux articles </w:t>
      </w:r>
      <w:hyperlink r:id="rId15" w:tooltip="Code du sport. - art. L212-14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>L. 212-14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, </w:t>
      </w:r>
      <w:hyperlink r:id="rId16" w:tooltip="Code du sport. - art. L232-25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>L. 232-25 à L. 232-27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, </w:t>
      </w:r>
      <w:hyperlink r:id="rId17" w:tooltip="Code du sport. - art. L241-2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 xml:space="preserve">L. 241-2 à L. 241-5 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et </w:t>
      </w:r>
      <w:hyperlink r:id="rId18" w:tooltip="Code du sport. - art. L332-3 (V)" w:history="1">
        <w:r w:rsidRPr="006E0F1A">
          <w:rPr>
            <w:rStyle w:val="Lienhypertexte"/>
            <w:rFonts w:ascii="Times New Roman" w:eastAsia="Times New Roman" w:hAnsi="Times New Roman" w:cs="Times New Roman"/>
            <w:lang w:eastAsia="fr-FR"/>
          </w:rPr>
          <w:t>L. 332-3 à L. 332-13</w:t>
        </w:r>
      </w:hyperlink>
      <w:r w:rsidRPr="006E0F1A">
        <w:rPr>
          <w:rFonts w:ascii="Times New Roman" w:eastAsia="Times New Roman" w:hAnsi="Times New Roman" w:cs="Times New Roman"/>
          <w:lang w:eastAsia="fr-FR"/>
        </w:rPr>
        <w:t xml:space="preserve"> du présent code. </w:t>
      </w:r>
    </w:p>
    <w:p w14:paraId="560780F6" w14:textId="34A45CFF" w:rsidR="00120DC6" w:rsidRPr="006E0F1A" w:rsidRDefault="000F213C" w:rsidP="006E0F1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E0F1A">
        <w:rPr>
          <w:rFonts w:ascii="Times New Roman" w:eastAsia="Times New Roman" w:hAnsi="Times New Roman" w:cs="Times New Roman"/>
          <w:lang w:eastAsia="fr-FR"/>
        </w:rPr>
        <w:t>II. – En outre, nul ne peut enseigner, animer ou encadrer une activité physique ou sportive auprès de mineurs s'il fait l'objet d'une mesure administrative d'interdiction de participer, à quelque titre que ce soit, à la direction et à l'encadrement d'institutions et d'organismes soumis aux dispositions législatives ou réglementaires relatives à la protection des mineurs accueillis en centre de vacances et de loisirs, ainsi que de groupements de jeunesse ou s'il fait l'objet d'une mesure administrative de suspension de ces mêmes fonctions.</w:t>
      </w:r>
    </w:p>
    <w:sectPr w:rsidR="00120DC6" w:rsidRPr="006E0F1A" w:rsidSect="00EF17E1">
      <w:pgSz w:w="11906" w:h="16838"/>
      <w:pgMar w:top="0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188F"/>
    <w:multiLevelType w:val="hybridMultilevel"/>
    <w:tmpl w:val="32B81CD6"/>
    <w:lvl w:ilvl="0" w:tplc="841C842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C6"/>
    <w:rsid w:val="000F213C"/>
    <w:rsid w:val="00120DC6"/>
    <w:rsid w:val="002D262D"/>
    <w:rsid w:val="00487CC4"/>
    <w:rsid w:val="006E0F1A"/>
    <w:rsid w:val="008C0526"/>
    <w:rsid w:val="008D071D"/>
    <w:rsid w:val="00D07ED2"/>
    <w:rsid w:val="00DA757A"/>
    <w:rsid w:val="00EA5F3F"/>
    <w:rsid w:val="00EA6285"/>
    <w:rsid w:val="00EF17E1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38C"/>
  <w15:chartTrackingRefBased/>
  <w15:docId w15:val="{9AB7785D-7DE7-4E48-BDBF-4AD7B4DD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C6"/>
  </w:style>
  <w:style w:type="paragraph" w:styleId="Titre2">
    <w:name w:val="heading 2"/>
    <w:basedOn w:val="Normal"/>
    <w:link w:val="Titre2Car"/>
    <w:uiPriority w:val="9"/>
    <w:qFormat/>
    <w:rsid w:val="00120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0DC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20DC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ate1">
    <w:name w:val="Date1"/>
    <w:basedOn w:val="Normal"/>
    <w:rsid w:val="0012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20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0719&amp;idArticle=LEGIARTI000006417578&amp;dateTexte=&amp;categorieLien=cid" TargetMode="External"/><Relationship Id="rId13" Type="http://schemas.openxmlformats.org/officeDocument/2006/relationships/hyperlink" Target="https://www.legifrance.gouv.fr/affichCodeArticle.do?cidTexte=LEGITEXT000006072665&amp;idArticle=LEGIARTI000006688176&amp;dateTexte=&amp;categorieLien=cid" TargetMode="External"/><Relationship Id="rId18" Type="http://schemas.openxmlformats.org/officeDocument/2006/relationships/hyperlink" Target="https://www.legifrance.gouv.fr/affichCodeArticle.do?cidTexte=LEGITEXT000006071318&amp;idArticle=LEGIARTI000006547722&amp;dateTexte=&amp;categorieLien=c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6071318&amp;idArticle=LEGIARTI000006547567&amp;dateTexte=&amp;categorieLien=cid" TargetMode="External"/><Relationship Id="rId12" Type="http://schemas.openxmlformats.org/officeDocument/2006/relationships/hyperlink" Target="https://www.legifrance.gouv.fr/affichCodeArticle.do?cidTexte=LEGITEXT000006072665&amp;idArticle=LEGIARTI000006688171&amp;dateTexte=&amp;categorieLien=cid" TargetMode="External"/><Relationship Id="rId17" Type="http://schemas.openxmlformats.org/officeDocument/2006/relationships/hyperlink" Target="https://www.legifrance.gouv.fr/affichCodeArticle.do?cidTexte=LEGITEXT000006071318&amp;idArticle=LEGIARTI000006547651&amp;dateTexte=&amp;categorieLien=c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affichCodeArticle.do?cidTexte=LEGITEXT000006071318&amp;idArticle=LEGIARTI000006547643&amp;dateTexte=&amp;categorieLien=ci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egifrance.gouv.fr/affichCodeArticle.do?cidTexte=LEGITEXT000006074228&amp;idArticle=LEGIARTI000006841076&amp;dateTexte=&amp;categorieLien=ci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egifrance.gouv.fr/affichCodeArticle.do?cidTexte=LEGITEXT000006071318&amp;idArticle=LEGIARTI000006547580&amp;dateTexte=&amp;categorieLien=cid" TargetMode="External"/><Relationship Id="rId10" Type="http://schemas.openxmlformats.org/officeDocument/2006/relationships/hyperlink" Target="https://www.legifrance.gouv.fr/affichCodeArticle.do?cidTexte=LEGITEXT000006074228&amp;idArticle=LEGIARTI000006841068&amp;dateTexte=&amp;categorieLien=ci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Article.do?cidTexte=LEGITEXT000006070719&amp;idArticle=LEGIARTI000006417666&amp;dateTexte=&amp;categorieLien=cid" TargetMode="External"/><Relationship Id="rId14" Type="http://schemas.openxmlformats.org/officeDocument/2006/relationships/hyperlink" Target="https://www.legifrance.gouv.fr/affichCodeArticle.do?cidTexte=LEGITEXT000006072665&amp;idArticle=LEGIARTI000006688180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Anne-Yvonne FLORES</dc:creator>
  <cp:keywords/>
  <dc:description/>
  <cp:lastModifiedBy>Anne-Yvonne FLORES</cp:lastModifiedBy>
  <cp:revision>2</cp:revision>
  <dcterms:created xsi:type="dcterms:W3CDTF">2021-05-14T11:21:00Z</dcterms:created>
  <dcterms:modified xsi:type="dcterms:W3CDTF">2021-05-14T11:21:00Z</dcterms:modified>
</cp:coreProperties>
</file>